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E0B00">
        <w:rPr>
          <w:rFonts w:ascii="Simplified Arabic" w:hAnsi="Simplified Arabic" w:cs="Simplified Arabic"/>
          <w:sz w:val="28"/>
          <w:szCs w:val="28"/>
          <w:rtl/>
        </w:rPr>
        <w:t>المستخلص :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     نفذت تجربتان حقليتان في حقل التجارب التابع لقسم المحاصيل الحقلية في أبي غريب كلية الزراعة- جامعة بغداد- للمدة من منتصف آذار </w:t>
      </w:r>
      <w:bookmarkStart w:id="0" w:name="_GoBack"/>
      <w:bookmarkEnd w:id="0"/>
      <w:r w:rsidRPr="00DE0B00">
        <w:rPr>
          <w:rFonts w:asciiTheme="majorBidi" w:hAnsiTheme="majorBidi" w:cstheme="majorBidi"/>
          <w:sz w:val="28"/>
          <w:szCs w:val="28"/>
          <w:rtl/>
        </w:rPr>
        <w:t>2011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إلى منتصف تموز </w:t>
      </w:r>
      <w:r w:rsidRPr="00DE0B00">
        <w:rPr>
          <w:rFonts w:asciiTheme="majorBidi" w:hAnsiTheme="majorBidi" w:cstheme="majorBidi"/>
          <w:sz w:val="28"/>
          <w:szCs w:val="28"/>
          <w:rtl/>
        </w:rPr>
        <w:t>2013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بهدف دراسة تأثير كل من رية الفطام و خف النباتات داخل الخط الواحد والتداخل بينهما في التجربة الأولى، في حين اشتملت التجربة الثانية على دراسة تأثير مواعيد الحش بعد التشتية و تراكيز رش النتروجين والتداخل بينهما في حاصل البذور ومكوناته لمحصول الجت(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DE0B00">
        <w:rPr>
          <w:rFonts w:asciiTheme="majorBidi" w:hAnsiTheme="majorBidi" w:cstheme="majorBidi"/>
          <w:i/>
          <w:iCs/>
          <w:sz w:val="28"/>
          <w:szCs w:val="28"/>
        </w:rPr>
        <w:t>Medicago sativa</w:t>
      </w:r>
      <w:r w:rsidRPr="00DE0B00">
        <w:rPr>
          <w:rFonts w:ascii="Simplified Arabic" w:hAnsi="Simplified Arabic" w:cs="Simplified Arabic"/>
          <w:sz w:val="28"/>
          <w:szCs w:val="28"/>
        </w:rPr>
        <w:t xml:space="preserve"> </w:t>
      </w:r>
      <w:proofErr w:type="gramStart"/>
      <w:r w:rsidRPr="00DE0B00">
        <w:rPr>
          <w:rFonts w:asciiTheme="majorBidi" w:hAnsiTheme="majorBidi" w:cstheme="majorBidi"/>
          <w:sz w:val="28"/>
          <w:szCs w:val="28"/>
        </w:rPr>
        <w:t>L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)</w:t>
      </w:r>
      <w:proofErr w:type="gramEnd"/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الصنف المحلي.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  تضمنت التجربة الأولى ريات الفطام بأربع مراحل هي (عند التزهير التام و بدء تكون القرنات و </w:t>
      </w:r>
      <w:r w:rsidRPr="00DE0B00">
        <w:rPr>
          <w:rFonts w:asciiTheme="majorBidi" w:hAnsiTheme="majorBidi" w:cstheme="majorBidi"/>
          <w:sz w:val="28"/>
          <w:szCs w:val="28"/>
          <w:rtl/>
        </w:rPr>
        <w:t>50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% من القرنات ذات اللون الأخضر و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E0B00">
        <w:rPr>
          <w:rFonts w:asciiTheme="majorBidi" w:hAnsiTheme="majorBidi" w:cstheme="majorBidi"/>
          <w:sz w:val="28"/>
          <w:szCs w:val="28"/>
          <w:rtl/>
        </w:rPr>
        <w:t>20%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من القرنات ذات اللون القهوائي</w:t>
      </w:r>
      <w:r w:rsidR="00E47C52">
        <w:rPr>
          <w:rFonts w:ascii="Simplified Arabic" w:hAnsi="Simplified Arabic" w:cs="Simplified Arabic"/>
          <w:sz w:val="28"/>
          <w:szCs w:val="28"/>
          <w:rtl/>
        </w:rPr>
        <w:t xml:space="preserve"> )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، و الخف بست معاملات هي ( </w:t>
      </w:r>
      <w:r w:rsidRPr="00DE0B00">
        <w:rPr>
          <w:rFonts w:asciiTheme="majorBidi" w:hAnsiTheme="majorBidi" w:cstheme="majorBidi"/>
          <w:sz w:val="28"/>
          <w:szCs w:val="28"/>
          <w:rtl/>
        </w:rPr>
        <w:t>10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: </w:t>
      </w:r>
      <w:r w:rsidRPr="00DE0B00">
        <w:rPr>
          <w:rFonts w:asciiTheme="majorBidi" w:hAnsiTheme="majorBidi" w:cstheme="majorBidi"/>
          <w:sz w:val="28"/>
          <w:szCs w:val="28"/>
          <w:rtl/>
        </w:rPr>
        <w:t>10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و </w:t>
      </w:r>
      <w:r w:rsidRPr="00DE0B00">
        <w:rPr>
          <w:rFonts w:asciiTheme="majorBidi" w:hAnsiTheme="majorBidi" w:cstheme="majorBidi"/>
          <w:sz w:val="28"/>
          <w:szCs w:val="28"/>
          <w:rtl/>
        </w:rPr>
        <w:t>10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: </w:t>
      </w:r>
      <w:r w:rsidRPr="00DE0B00">
        <w:rPr>
          <w:rFonts w:asciiTheme="majorBidi" w:hAnsiTheme="majorBidi" w:cstheme="majorBidi"/>
          <w:sz w:val="28"/>
          <w:szCs w:val="28"/>
          <w:rtl/>
        </w:rPr>
        <w:t>30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و </w:t>
      </w:r>
      <w:r w:rsidRPr="00DE0B00">
        <w:rPr>
          <w:rFonts w:asciiTheme="majorBidi" w:hAnsiTheme="majorBidi" w:cstheme="majorBidi"/>
          <w:sz w:val="28"/>
          <w:szCs w:val="28"/>
          <w:rtl/>
        </w:rPr>
        <w:t>10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: </w:t>
      </w:r>
      <w:r w:rsidRPr="00DE0B00">
        <w:rPr>
          <w:rFonts w:asciiTheme="majorBidi" w:hAnsiTheme="majorBidi" w:cstheme="majorBidi"/>
          <w:sz w:val="28"/>
          <w:szCs w:val="28"/>
          <w:rtl/>
        </w:rPr>
        <w:t>50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و </w:t>
      </w:r>
      <w:r w:rsidRPr="00DE0B00">
        <w:rPr>
          <w:rFonts w:asciiTheme="majorBidi" w:hAnsiTheme="majorBidi" w:cstheme="majorBidi"/>
          <w:sz w:val="28"/>
          <w:szCs w:val="28"/>
          <w:rtl/>
        </w:rPr>
        <w:t>20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: </w:t>
      </w:r>
      <w:r w:rsidRPr="00DE0B00">
        <w:rPr>
          <w:rFonts w:asciiTheme="majorBidi" w:hAnsiTheme="majorBidi" w:cstheme="majorBidi"/>
          <w:sz w:val="28"/>
          <w:szCs w:val="28"/>
          <w:rtl/>
        </w:rPr>
        <w:t>20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و </w:t>
      </w:r>
      <w:r w:rsidRPr="00DE0B00">
        <w:rPr>
          <w:rFonts w:asciiTheme="majorBidi" w:hAnsiTheme="majorBidi" w:cstheme="majorBidi"/>
          <w:sz w:val="28"/>
          <w:szCs w:val="28"/>
          <w:rtl/>
        </w:rPr>
        <w:t>20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: </w:t>
      </w:r>
      <w:r w:rsidRPr="00DE0B00">
        <w:rPr>
          <w:rFonts w:asciiTheme="majorBidi" w:hAnsiTheme="majorBidi" w:cstheme="majorBidi"/>
          <w:sz w:val="28"/>
          <w:szCs w:val="28"/>
          <w:rtl/>
        </w:rPr>
        <w:t>30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و </w:t>
      </w:r>
      <w:r w:rsidRPr="00DE0B00">
        <w:rPr>
          <w:rFonts w:asciiTheme="majorBidi" w:hAnsiTheme="majorBidi" w:cstheme="majorBidi"/>
          <w:sz w:val="28"/>
          <w:szCs w:val="28"/>
          <w:rtl/>
        </w:rPr>
        <w:t>20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: </w:t>
      </w:r>
      <w:r w:rsidRPr="00DE0B00">
        <w:rPr>
          <w:rFonts w:asciiTheme="majorBidi" w:hAnsiTheme="majorBidi" w:cstheme="majorBidi"/>
          <w:sz w:val="28"/>
          <w:szCs w:val="28"/>
          <w:rtl/>
        </w:rPr>
        <w:t>50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) حيث تمثل الأرقام الموجودة على اليمين الخط المتبقي فيما تمثل الأرقام الموجودة على اليسار الخط المزال ـ فيما تضمنت التجربة الثانية مواعيد الحش بعد التشتية هي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="00E47C52">
        <w:rPr>
          <w:rFonts w:ascii="Simplified Arabic" w:hAnsi="Simplified Arabic" w:cs="Simplified Arabic" w:hint="cs"/>
          <w:sz w:val="28"/>
          <w:szCs w:val="28"/>
          <w:rtl/>
        </w:rPr>
        <w:t xml:space="preserve">      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( منتصف شباط و بداية آذار و منتصف آذار) و رش النتروجين بالتراكيز ( </w:t>
      </w:r>
      <w:r w:rsidRPr="00DE0B00">
        <w:rPr>
          <w:rFonts w:asciiTheme="majorBidi" w:hAnsiTheme="majorBidi" w:cstheme="majorBidi"/>
          <w:sz w:val="28"/>
          <w:szCs w:val="28"/>
          <w:rtl/>
        </w:rPr>
        <w:t>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و </w:t>
      </w:r>
      <w:r w:rsidRPr="00DE0B00">
        <w:rPr>
          <w:rFonts w:asciiTheme="majorBidi" w:hAnsiTheme="majorBidi" w:cstheme="majorBidi"/>
          <w:sz w:val="28"/>
          <w:szCs w:val="28"/>
          <w:rtl/>
        </w:rPr>
        <w:t>1000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و </w:t>
      </w:r>
      <w:r w:rsidRPr="00DE0B00">
        <w:rPr>
          <w:rFonts w:asciiTheme="majorBidi" w:hAnsiTheme="majorBidi" w:cstheme="majorBidi"/>
          <w:sz w:val="28"/>
          <w:szCs w:val="28"/>
          <w:rtl/>
        </w:rPr>
        <w:t>2000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و </w:t>
      </w:r>
      <w:r w:rsidRPr="00DE0B00">
        <w:rPr>
          <w:rFonts w:asciiTheme="majorBidi" w:hAnsiTheme="majorBidi" w:cstheme="majorBidi"/>
          <w:sz w:val="28"/>
          <w:szCs w:val="28"/>
          <w:rtl/>
        </w:rPr>
        <w:t xml:space="preserve">3000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>ملغم . لتر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) في بداية مرحلة التزهير. </w:t>
      </w:r>
    </w:p>
    <w:p w:rsidR="00DE0B00" w:rsidRPr="00DE0B00" w:rsidRDefault="00DE0B00" w:rsidP="00E47C52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    نفذت التجربة الأولى بأستعمال تصميم القطاعات الكاملة المـعشاة </w:t>
      </w:r>
      <w:r w:rsidRPr="00E47C52">
        <w:rPr>
          <w:rFonts w:asciiTheme="majorBidi" w:hAnsiTheme="majorBidi" w:cstheme="majorBidi"/>
          <w:sz w:val="28"/>
          <w:szCs w:val="28"/>
        </w:rPr>
        <w:t>R.C.B.D</w:t>
      </w:r>
      <w:r w:rsidR="00E47C52" w:rsidRPr="00E47C52">
        <w:rPr>
          <w:rFonts w:asciiTheme="majorBidi" w:hAnsiTheme="majorBidi" w:cstheme="majorBidi"/>
          <w:sz w:val="28"/>
          <w:szCs w:val="28"/>
        </w:rPr>
        <w:t>.</w:t>
      </w:r>
      <w:r w:rsidRPr="00E47C52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بالترتيب </w:t>
      </w:r>
      <w:proofErr w:type="gramStart"/>
      <w:r w:rsidRPr="00DE0B00">
        <w:rPr>
          <w:rFonts w:ascii="Simplified Arabic" w:hAnsi="Simplified Arabic" w:cs="Simplified Arabic"/>
          <w:sz w:val="28"/>
          <w:szCs w:val="28"/>
          <w:rtl/>
        </w:rPr>
        <w:t>( المعشش</w:t>
      </w:r>
      <w:proofErr w:type="gramEnd"/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DE0B00">
        <w:rPr>
          <w:rFonts w:asciiTheme="majorBidi" w:hAnsiTheme="majorBidi" w:cstheme="majorBidi"/>
          <w:sz w:val="28"/>
          <w:szCs w:val="28"/>
        </w:rPr>
        <w:t>Nested</w:t>
      </w:r>
      <w:r w:rsidR="00473E3C">
        <w:rPr>
          <w:rFonts w:asciiTheme="majorBidi" w:hAnsiTheme="majorBidi" w:cstheme="majorBidi"/>
          <w:sz w:val="28"/>
          <w:szCs w:val="28"/>
        </w:rPr>
        <w:t xml:space="preserve"> – Split Plot Design</w:t>
      </w:r>
      <w:r w:rsidRPr="00DE0B00">
        <w:rPr>
          <w:rFonts w:asciiTheme="majorBidi" w:hAnsiTheme="majorBidi" w:cstheme="majorBidi"/>
          <w:sz w:val="28"/>
          <w:szCs w:val="28"/>
        </w:rPr>
        <w:t xml:space="preserve"> </w:t>
      </w:r>
      <w:r w:rsidR="00E47C52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>و بثلاثة مكررات. شغلت ريات الفطام الألواح الرئيسة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>(</w:t>
      </w:r>
      <w:r w:rsidR="00473E3C">
        <w:rPr>
          <w:rFonts w:asciiTheme="majorBidi" w:hAnsiTheme="majorBidi" w:cstheme="majorBidi"/>
          <w:sz w:val="28"/>
          <w:szCs w:val="28"/>
        </w:rPr>
        <w:t xml:space="preserve">Main </w:t>
      </w:r>
      <w:r w:rsidRPr="00DE0B00">
        <w:rPr>
          <w:rFonts w:asciiTheme="majorBidi" w:hAnsiTheme="majorBidi" w:cstheme="majorBidi"/>
          <w:sz w:val="28"/>
          <w:szCs w:val="28"/>
        </w:rPr>
        <w:t>plots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>) بينما شغلت معاملات خف النباتات داخل السطور الألواح الثانوية</w:t>
      </w:r>
      <w:r w:rsidR="00E47C52">
        <w:rPr>
          <w:rFonts w:ascii="Simplified Arabic" w:hAnsi="Simplified Arabic" w:cs="Simplified Arabic"/>
          <w:sz w:val="28"/>
          <w:szCs w:val="28"/>
          <w:rtl/>
        </w:rPr>
        <w:t xml:space="preserve"> (</w:t>
      </w:r>
      <w:r w:rsidRPr="00DE0B00">
        <w:rPr>
          <w:rFonts w:asciiTheme="majorBidi" w:hAnsiTheme="majorBidi" w:cstheme="majorBidi"/>
          <w:sz w:val="28"/>
          <w:szCs w:val="28"/>
        </w:rPr>
        <w:t>Sub plots</w:t>
      </w:r>
      <w:r w:rsidR="00E47C52">
        <w:rPr>
          <w:rFonts w:ascii="Simplified Arabic" w:hAnsi="Simplified Arabic" w:cs="Simplified Arabic"/>
          <w:sz w:val="28"/>
          <w:szCs w:val="28"/>
          <w:rtl/>
        </w:rPr>
        <w:t>)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>، نفذت التجربة الثانية باستعمال تصميم القطاعات الكاملة المعشاة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(</w:t>
      </w:r>
      <w:r w:rsidRPr="00DE0B00">
        <w:rPr>
          <w:rFonts w:asciiTheme="majorBidi" w:hAnsiTheme="majorBidi" w:cstheme="majorBidi"/>
          <w:sz w:val="28"/>
          <w:szCs w:val="28"/>
        </w:rPr>
        <w:t>R.</w:t>
      </w:r>
      <w:proofErr w:type="gramStart"/>
      <w:r w:rsidRPr="00DE0B00">
        <w:rPr>
          <w:rFonts w:asciiTheme="majorBidi" w:hAnsiTheme="majorBidi" w:cstheme="majorBidi"/>
          <w:sz w:val="28"/>
          <w:szCs w:val="28"/>
        </w:rPr>
        <w:t>C.B.D</w:t>
      </w:r>
      <w:r w:rsidRPr="00E47C52">
        <w:rPr>
          <w:rFonts w:asciiTheme="majorBidi" w:hAnsiTheme="majorBidi" w:cstheme="majorBidi"/>
          <w:sz w:val="28"/>
          <w:szCs w:val="28"/>
        </w:rPr>
        <w:t>.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>)</w:t>
      </w:r>
      <w:proofErr w:type="gramEnd"/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بترتيب الألواح المنشقة و بثلاثة مكررات ، حيث احتلت مواعيد الحش الألواح الرئيسة</w:t>
      </w:r>
      <w:r w:rsidR="00E47C52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>(</w:t>
      </w:r>
      <w:r w:rsidRPr="00DE0B00">
        <w:rPr>
          <w:rFonts w:asciiTheme="majorBidi" w:hAnsiTheme="majorBidi" w:cstheme="majorBidi"/>
          <w:sz w:val="28"/>
          <w:szCs w:val="28"/>
        </w:rPr>
        <w:t>Main plot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) فيما احـتل الرش بالنتروجين الألواح الثانوية </w:t>
      </w:r>
      <w:r>
        <w:rPr>
          <w:rFonts w:ascii="Simplified Arabic" w:hAnsi="Simplified Arabic" w:cs="Simplified Arabic" w:hint="cs"/>
          <w:sz w:val="28"/>
          <w:szCs w:val="28"/>
          <w:rtl/>
        </w:rPr>
        <w:t>(</w:t>
      </w:r>
      <w:r w:rsidRPr="00DE0B00">
        <w:rPr>
          <w:rFonts w:asciiTheme="majorBidi" w:hAnsiTheme="majorBidi" w:cstheme="majorBidi"/>
          <w:sz w:val="28"/>
          <w:szCs w:val="28"/>
        </w:rPr>
        <w:t>Sub plot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>) و قد استعملت اليوريا الحاوية على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E0B00">
        <w:rPr>
          <w:rFonts w:asciiTheme="majorBidi" w:hAnsiTheme="majorBidi" w:cstheme="majorBidi"/>
          <w:sz w:val="28"/>
          <w:szCs w:val="28"/>
          <w:rtl/>
        </w:rPr>
        <w:t>46%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نتروجين كمصدر للنتروجين .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وتلخصت اهم النتائج بما يأتي :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ab/>
        <w:t xml:space="preserve"> 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التجربة </w:t>
      </w:r>
      <w:proofErr w:type="gramStart"/>
      <w:r w:rsidRPr="00DE0B00">
        <w:rPr>
          <w:rFonts w:ascii="Simplified Arabic" w:hAnsi="Simplified Arabic" w:cs="Simplified Arabic"/>
          <w:sz w:val="28"/>
          <w:szCs w:val="28"/>
          <w:rtl/>
        </w:rPr>
        <w:t>الأولى :</w:t>
      </w:r>
      <w:proofErr w:type="gramEnd"/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E47C52">
        <w:rPr>
          <w:rFonts w:asciiTheme="majorBidi" w:hAnsiTheme="majorBidi" w:cstheme="majorBidi"/>
          <w:sz w:val="28"/>
          <w:szCs w:val="28"/>
          <w:rtl/>
        </w:rPr>
        <w:t>1.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أعطت رية الفطام عند مرحلة بدء تكون القرنات أعلى متوسط لعدد البذور. قرنة-1 و عدد القرنات الناضجة. نورة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وأعلى حاصل بذور( </w:t>
      </w:r>
      <w:r w:rsidRPr="00DE0B00">
        <w:rPr>
          <w:rFonts w:asciiTheme="majorBidi" w:hAnsiTheme="majorBidi" w:cstheme="majorBidi"/>
          <w:sz w:val="28"/>
          <w:szCs w:val="28"/>
          <w:rtl/>
        </w:rPr>
        <w:t>630.6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و </w:t>
      </w:r>
      <w:r w:rsidRPr="00DE0B00">
        <w:rPr>
          <w:rFonts w:asciiTheme="majorBidi" w:hAnsiTheme="majorBidi" w:cstheme="majorBidi"/>
          <w:sz w:val="28"/>
          <w:szCs w:val="28"/>
          <w:rtl/>
        </w:rPr>
        <w:t>334.9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كغم. </w:t>
      </w:r>
      <w:r w:rsidRPr="00DE0B00">
        <w:rPr>
          <w:rFonts w:ascii="Times New Roman" w:hAnsi="Times New Roman" w:cs="Times New Roman" w:hint="cs"/>
          <w:sz w:val="28"/>
          <w:szCs w:val="28"/>
          <w:rtl/>
        </w:rPr>
        <w:t>ھ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) لكلا الموسمين، فيما اعطت رية الفطام عند مرحلة التزهير التام أقل متوسط لعدد النورات الزهرية و حاصل البذور  الذي بلغ ( </w:t>
      </w:r>
      <w:r w:rsidRPr="00DE0B00">
        <w:rPr>
          <w:rFonts w:asciiTheme="majorBidi" w:hAnsiTheme="majorBidi" w:cstheme="majorBidi"/>
          <w:sz w:val="28"/>
          <w:szCs w:val="28"/>
          <w:rtl/>
        </w:rPr>
        <w:t>390.8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و </w:t>
      </w:r>
      <w:r w:rsidRPr="00DE0B00">
        <w:rPr>
          <w:rFonts w:asciiTheme="majorBidi" w:hAnsiTheme="majorBidi" w:cstheme="majorBidi"/>
          <w:sz w:val="28"/>
          <w:szCs w:val="28"/>
          <w:rtl/>
        </w:rPr>
        <w:t>238.3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كغم . </w:t>
      </w:r>
      <w:r w:rsidRPr="00DE0B00">
        <w:rPr>
          <w:rFonts w:ascii="Times New Roman" w:hAnsi="Times New Roman" w:cs="Times New Roman" w:hint="cs"/>
          <w:sz w:val="28"/>
          <w:szCs w:val="28"/>
          <w:rtl/>
        </w:rPr>
        <w:t>ھ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DE0B00">
        <w:rPr>
          <w:rFonts w:ascii="Simplified Arabic" w:hAnsi="Simplified Arabic" w:cs="Simplified Arabic"/>
          <w:sz w:val="28"/>
          <w:szCs w:val="28"/>
          <w:rtl/>
        </w:rPr>
        <w:t>لكلا</w:t>
      </w:r>
      <w:proofErr w:type="gramEnd"/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الموسمين ).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E47C52">
        <w:rPr>
          <w:rFonts w:asciiTheme="majorBidi" w:hAnsiTheme="majorBidi" w:cstheme="majorBidi"/>
          <w:sz w:val="28"/>
          <w:szCs w:val="28"/>
          <w:rtl/>
        </w:rPr>
        <w:lastRenderedPageBreak/>
        <w:t>2.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اعطت معاملة الخف </w:t>
      </w:r>
      <w:r w:rsidRPr="00DE0B00">
        <w:rPr>
          <w:rFonts w:asciiTheme="majorBidi" w:hAnsiTheme="majorBidi" w:cstheme="majorBidi"/>
          <w:sz w:val="28"/>
          <w:szCs w:val="28"/>
          <w:rtl/>
        </w:rPr>
        <w:t xml:space="preserve">10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سم : </w:t>
      </w:r>
      <w:r w:rsidRPr="00DE0B00">
        <w:rPr>
          <w:rFonts w:asciiTheme="majorBidi" w:hAnsiTheme="majorBidi" w:cstheme="majorBidi"/>
          <w:sz w:val="28"/>
          <w:szCs w:val="28"/>
          <w:rtl/>
        </w:rPr>
        <w:t>10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</w:t>
      </w:r>
      <w:proofErr w:type="gramStart"/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اعل</w:t>
      </w:r>
      <w:proofErr w:type="gramEnd"/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ى متوسط لحاصل البذور بلغ </w:t>
      </w:r>
      <w:r w:rsidRPr="00DE0B00">
        <w:rPr>
          <w:rFonts w:asciiTheme="majorBidi" w:hAnsiTheme="majorBidi" w:cstheme="majorBidi"/>
          <w:sz w:val="28"/>
          <w:szCs w:val="28"/>
          <w:rtl/>
        </w:rPr>
        <w:t>600.7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كغم. </w:t>
      </w:r>
      <w:r w:rsidRPr="00DE0B00">
        <w:rPr>
          <w:rFonts w:ascii="Times New Roman" w:hAnsi="Times New Roman" w:cs="Times New Roman" w:hint="cs"/>
          <w:sz w:val="28"/>
          <w:szCs w:val="28"/>
          <w:rtl/>
        </w:rPr>
        <w:t>ھ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، فيما أعطت معاملة الخف </w:t>
      </w:r>
      <w:r w:rsidRPr="00DE0B00">
        <w:rPr>
          <w:rFonts w:asciiTheme="majorBidi" w:hAnsiTheme="majorBidi" w:cstheme="majorBidi"/>
          <w:sz w:val="28"/>
          <w:szCs w:val="28"/>
          <w:rtl/>
        </w:rPr>
        <w:t xml:space="preserve">10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سم : </w:t>
      </w:r>
      <w:r w:rsidRPr="00DE0B00">
        <w:rPr>
          <w:rFonts w:asciiTheme="majorBidi" w:hAnsiTheme="majorBidi" w:cstheme="majorBidi"/>
          <w:sz w:val="28"/>
          <w:szCs w:val="28"/>
          <w:rtl/>
        </w:rPr>
        <w:t>50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أقل متوسط لحاصل البذور (</w:t>
      </w:r>
      <w:r w:rsidRPr="00DE0B00">
        <w:rPr>
          <w:rFonts w:asciiTheme="majorBidi" w:hAnsiTheme="majorBidi" w:cstheme="majorBidi"/>
          <w:sz w:val="28"/>
          <w:szCs w:val="28"/>
          <w:rtl/>
        </w:rPr>
        <w:t>402.8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كغم .</w:t>
      </w:r>
      <w:r w:rsidRPr="00DE0B00">
        <w:rPr>
          <w:rFonts w:ascii="Times New Roman" w:hAnsi="Times New Roman" w:cs="Times New Roman" w:hint="cs"/>
          <w:sz w:val="28"/>
          <w:szCs w:val="28"/>
          <w:rtl/>
        </w:rPr>
        <w:t>ھ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) في الموسم الأول، اما في الموسم الثاني فلم تكن هناك اختلافات معنوية بين المعاملات في هذه الصفة . 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E47C52">
        <w:rPr>
          <w:rFonts w:asciiTheme="majorBidi" w:hAnsiTheme="majorBidi" w:cstheme="majorBidi"/>
          <w:sz w:val="28"/>
          <w:szCs w:val="28"/>
          <w:rtl/>
        </w:rPr>
        <w:t>3.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تأثرت مكونات الحاصل معنوياً بالتداخل بين ريات الفطام و خف النباتات داخل الخط الواحد ، حيث أعطت رية الفطام عند بدء تكون القرنات لكلا الموسمين و خف النباتات </w:t>
      </w:r>
      <w:r w:rsidRPr="00DE0B00">
        <w:rPr>
          <w:rFonts w:asciiTheme="majorBidi" w:hAnsiTheme="majorBidi" w:cstheme="majorBidi"/>
          <w:sz w:val="28"/>
          <w:szCs w:val="28"/>
          <w:rtl/>
        </w:rPr>
        <w:t>20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: </w:t>
      </w:r>
      <w:r w:rsidRPr="00DE0B00">
        <w:rPr>
          <w:rFonts w:asciiTheme="majorBidi" w:hAnsiTheme="majorBidi" w:cstheme="majorBidi"/>
          <w:sz w:val="28"/>
          <w:szCs w:val="28"/>
          <w:rtl/>
        </w:rPr>
        <w:t>30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للموسم الاول و 20 سم : </w:t>
      </w:r>
      <w:r w:rsidRPr="00DE0B00">
        <w:rPr>
          <w:rFonts w:asciiTheme="majorBidi" w:hAnsiTheme="majorBidi" w:cstheme="majorBidi"/>
          <w:sz w:val="28"/>
          <w:szCs w:val="28"/>
          <w:rtl/>
        </w:rPr>
        <w:t>50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سم للموسم الثاني أعلى حاصل بذور بلغ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E0B00">
        <w:rPr>
          <w:rFonts w:asciiTheme="majorBidi" w:hAnsiTheme="majorBidi" w:cstheme="majorBidi"/>
          <w:sz w:val="28"/>
          <w:szCs w:val="28"/>
          <w:rtl/>
        </w:rPr>
        <w:t>804.4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و </w:t>
      </w:r>
      <w:r w:rsidRPr="00DE0B00">
        <w:rPr>
          <w:rFonts w:asciiTheme="majorBidi" w:hAnsiTheme="majorBidi" w:cstheme="majorBidi"/>
          <w:sz w:val="28"/>
          <w:szCs w:val="28"/>
          <w:rtl/>
        </w:rPr>
        <w:t>354.9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كغم . هـ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بالتتابع.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E0B00">
        <w:rPr>
          <w:rFonts w:ascii="Simplified Arabic" w:hAnsi="Simplified Arabic" w:cs="Simplified Arabic"/>
          <w:sz w:val="28"/>
          <w:szCs w:val="28"/>
          <w:rtl/>
        </w:rPr>
        <w:t>التجربة الثانية :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E47C52">
        <w:rPr>
          <w:rFonts w:asciiTheme="majorBidi" w:hAnsiTheme="majorBidi" w:cstheme="majorBidi"/>
          <w:sz w:val="28"/>
          <w:szCs w:val="28"/>
          <w:rtl/>
        </w:rPr>
        <w:t>1 .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تباينت تأثيرات مواعيد أول حشة بعد التشتية في مكونات حاصل البذور من موسم لآخر مثل عدد القرنات الناضجة . نورة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وعدد النورات الناضجة. ساق</w:t>
      </w:r>
      <w:r w:rsidRPr="00DE0B00">
        <w:rPr>
          <w:rFonts w:asciiTheme="majorBidi" w:hAnsiTheme="majorBidi" w:cstheme="majorBidi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، بينما لم يتأثر معنوياً عدد البذور بالقرنة بأختلاف مواعيد أول حشة و لكلا الموسمين. 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E47C52">
        <w:rPr>
          <w:rFonts w:asciiTheme="majorBidi" w:hAnsiTheme="majorBidi" w:cstheme="majorBidi"/>
          <w:sz w:val="28"/>
          <w:szCs w:val="28"/>
          <w:rtl/>
        </w:rPr>
        <w:t>2.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لم تؤثر معاملات الحش معنوياً في الموسم الاول، بينما في الموسم الثاني تفوق موعد الحش عند منتصف آذار في حاصل البذور وأعطى حاصلاً قدره </w:t>
      </w:r>
      <w:r w:rsidRPr="00DE0B00">
        <w:rPr>
          <w:rFonts w:asciiTheme="majorBidi" w:hAnsiTheme="majorBidi" w:cstheme="majorBidi"/>
          <w:sz w:val="28"/>
          <w:szCs w:val="28"/>
          <w:rtl/>
        </w:rPr>
        <w:t>669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كغم. </w:t>
      </w:r>
      <w:r w:rsidRPr="00DE0B00">
        <w:rPr>
          <w:rFonts w:ascii="Times New Roman" w:hAnsi="Times New Roman" w:cs="Times New Roman" w:hint="cs"/>
          <w:sz w:val="28"/>
          <w:szCs w:val="28"/>
          <w:rtl/>
        </w:rPr>
        <w:t>ھ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، في حين أعطى الحش عند منتصف شباط أقل حاصل بلغ </w:t>
      </w:r>
      <w:r w:rsidRPr="00DE0B00">
        <w:rPr>
          <w:rFonts w:asciiTheme="majorBidi" w:hAnsiTheme="majorBidi" w:cstheme="majorBidi"/>
          <w:sz w:val="28"/>
          <w:szCs w:val="28"/>
          <w:rtl/>
        </w:rPr>
        <w:t>542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DE0B00">
        <w:rPr>
          <w:rFonts w:ascii="Simplified Arabic" w:hAnsi="Simplified Arabic" w:cs="Simplified Arabic"/>
          <w:sz w:val="28"/>
          <w:szCs w:val="28"/>
          <w:rtl/>
        </w:rPr>
        <w:t>كغم .</w:t>
      </w:r>
      <w:proofErr w:type="gramEnd"/>
      <w:r w:rsidRPr="00DE0B00">
        <w:rPr>
          <w:rFonts w:ascii="Times New Roman" w:hAnsi="Times New Roman" w:cs="Times New Roman" w:hint="cs"/>
          <w:sz w:val="28"/>
          <w:szCs w:val="28"/>
          <w:rtl/>
        </w:rPr>
        <w:t>ھ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. </w:t>
      </w:r>
    </w:p>
    <w:p w:rsidR="00DE0B00" w:rsidRPr="00DE0B00" w:rsidRDefault="00DE0B00" w:rsidP="00DE0B0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E47C52">
        <w:rPr>
          <w:rFonts w:asciiTheme="majorBidi" w:hAnsiTheme="majorBidi" w:cstheme="majorBidi"/>
          <w:sz w:val="28"/>
          <w:szCs w:val="28"/>
          <w:rtl/>
        </w:rPr>
        <w:t>3.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كان لتراكيز النتروجين تأثير معنوي في حاصل البذور لكلا الموسمين، إذ اعطى التركيز </w:t>
      </w:r>
      <w:r w:rsidRPr="00DE0B00">
        <w:rPr>
          <w:rFonts w:asciiTheme="majorBidi" w:hAnsiTheme="majorBidi" w:cstheme="majorBidi"/>
          <w:sz w:val="28"/>
          <w:szCs w:val="28"/>
          <w:rtl/>
        </w:rPr>
        <w:t>1000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و </w:t>
      </w:r>
      <w:r w:rsidRPr="00DE0B00">
        <w:rPr>
          <w:rFonts w:asciiTheme="majorBidi" w:hAnsiTheme="majorBidi" w:cstheme="majorBidi"/>
          <w:sz w:val="28"/>
          <w:szCs w:val="28"/>
          <w:rtl/>
        </w:rPr>
        <w:t>2000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ملغم. لتر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أعلى متوسط لحاصل البذور بلغ (</w:t>
      </w:r>
      <w:r w:rsidRPr="00DE0B00">
        <w:rPr>
          <w:rFonts w:asciiTheme="majorBidi" w:hAnsiTheme="majorBidi" w:cstheme="majorBidi"/>
          <w:sz w:val="28"/>
          <w:szCs w:val="28"/>
          <w:rtl/>
        </w:rPr>
        <w:t>851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و </w:t>
      </w:r>
      <w:r w:rsidRPr="00DE0B00">
        <w:rPr>
          <w:rFonts w:asciiTheme="majorBidi" w:hAnsiTheme="majorBidi" w:cstheme="majorBidi"/>
          <w:sz w:val="28"/>
          <w:szCs w:val="28"/>
          <w:rtl/>
        </w:rPr>
        <w:t>742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DE0B00">
        <w:rPr>
          <w:rFonts w:ascii="Simplified Arabic" w:hAnsi="Simplified Arabic" w:cs="Simplified Arabic"/>
          <w:sz w:val="28"/>
          <w:szCs w:val="28"/>
          <w:rtl/>
        </w:rPr>
        <w:t>كغم .</w:t>
      </w:r>
      <w:proofErr w:type="gramEnd"/>
      <w:r w:rsidRPr="00DE0B00">
        <w:rPr>
          <w:rFonts w:ascii="Times New Roman" w:hAnsi="Times New Roman" w:cs="Times New Roman" w:hint="cs"/>
          <w:sz w:val="28"/>
          <w:szCs w:val="28"/>
          <w:rtl/>
        </w:rPr>
        <w:t>ھ</w:t>
      </w:r>
      <w:r w:rsidRPr="00DE0B00">
        <w:rPr>
          <w:rFonts w:asciiTheme="majorBidi" w:hAnsiTheme="majorBidi" w:cstheme="majorBidi"/>
          <w:sz w:val="28"/>
          <w:szCs w:val="28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)  لكلا الموسمين بالتتابع فيما اعطى التركيز </w:t>
      </w:r>
      <w:r w:rsidRPr="00DE0B00">
        <w:rPr>
          <w:rFonts w:asciiTheme="majorBidi" w:hAnsiTheme="majorBidi" w:cstheme="majorBidi"/>
          <w:sz w:val="28"/>
          <w:szCs w:val="28"/>
          <w:rtl/>
        </w:rPr>
        <w:t>3000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ملغم. لتر</w:t>
      </w:r>
      <w:r w:rsidRPr="00DE0B00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اقل متوسط لهذه الصفة </w:t>
      </w:r>
      <w:proofErr w:type="gramStart"/>
      <w:r w:rsidRPr="00DE0B00">
        <w:rPr>
          <w:rFonts w:ascii="Simplified Arabic" w:hAnsi="Simplified Arabic" w:cs="Simplified Arabic"/>
          <w:sz w:val="28"/>
          <w:szCs w:val="28"/>
          <w:rtl/>
        </w:rPr>
        <w:t>لكلا</w:t>
      </w:r>
      <w:proofErr w:type="gramEnd"/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الموسمين. </w:t>
      </w:r>
    </w:p>
    <w:p w:rsidR="00E47C52" w:rsidRDefault="00DE0B00" w:rsidP="00DE0B00">
      <w:pPr>
        <w:jc w:val="both"/>
        <w:rPr>
          <w:rFonts w:ascii="Simplified Arabic" w:hAnsi="Simplified Arabic" w:cs="Simplified Arabic"/>
          <w:sz w:val="28"/>
          <w:szCs w:val="28"/>
        </w:rPr>
      </w:pPr>
      <w:r w:rsidRPr="00E47C52">
        <w:rPr>
          <w:rFonts w:asciiTheme="majorBidi" w:hAnsiTheme="majorBidi" w:cstheme="majorBidi"/>
          <w:sz w:val="28"/>
          <w:szCs w:val="28"/>
          <w:rtl/>
        </w:rPr>
        <w:t>4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>. تأثرت صفة حاصل البذور معنوياً بالتداخل بين مواعيد الحش و تراكيز النتروجين حيث أعطى الحش عند منتصف آذار و التركيز</w:t>
      </w:r>
      <w:r w:rsidRPr="00E47C52">
        <w:rPr>
          <w:rFonts w:asciiTheme="majorBidi" w:hAnsiTheme="majorBidi" w:cstheme="majorBidi"/>
          <w:sz w:val="28"/>
          <w:szCs w:val="28"/>
          <w:rtl/>
        </w:rPr>
        <w:t>1000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ملغم. </w:t>
      </w:r>
      <w:proofErr w:type="gramStart"/>
      <w:r w:rsidRPr="00DE0B00">
        <w:rPr>
          <w:rFonts w:ascii="Simplified Arabic" w:hAnsi="Simplified Arabic" w:cs="Simplified Arabic"/>
          <w:sz w:val="28"/>
          <w:szCs w:val="28"/>
          <w:rtl/>
        </w:rPr>
        <w:t>لتر</w:t>
      </w:r>
      <w:proofErr w:type="gramEnd"/>
      <w:r w:rsidRPr="00E47C52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في الموسم الأول و </w:t>
      </w:r>
      <w:r w:rsidRPr="00E47C52">
        <w:rPr>
          <w:rFonts w:asciiTheme="majorBidi" w:hAnsiTheme="majorBidi" w:cstheme="majorBidi"/>
          <w:sz w:val="28"/>
          <w:szCs w:val="28"/>
          <w:rtl/>
        </w:rPr>
        <w:t>2000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ملغم. لتر</w:t>
      </w:r>
      <w:r w:rsidRPr="00E47C52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في الموسم الثاني </w:t>
      </w:r>
      <w:proofErr w:type="gramStart"/>
      <w:r w:rsidRPr="00DE0B00">
        <w:rPr>
          <w:rFonts w:ascii="Simplified Arabic" w:hAnsi="Simplified Arabic" w:cs="Simplified Arabic"/>
          <w:sz w:val="28"/>
          <w:szCs w:val="28"/>
          <w:rtl/>
        </w:rPr>
        <w:t>أعلى</w:t>
      </w:r>
      <w:proofErr w:type="gramEnd"/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حاصل بلغ </w:t>
      </w:r>
      <w:r w:rsidRPr="00E47C52">
        <w:rPr>
          <w:rFonts w:asciiTheme="majorBidi" w:hAnsiTheme="majorBidi" w:cstheme="majorBidi"/>
          <w:sz w:val="28"/>
          <w:szCs w:val="28"/>
          <w:rtl/>
        </w:rPr>
        <w:t xml:space="preserve">904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و </w:t>
      </w:r>
      <w:r w:rsidRPr="00E47C52">
        <w:rPr>
          <w:rFonts w:asciiTheme="majorBidi" w:hAnsiTheme="majorBidi" w:cstheme="majorBidi"/>
          <w:sz w:val="28"/>
          <w:szCs w:val="28"/>
          <w:rtl/>
        </w:rPr>
        <w:t xml:space="preserve">851 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>كغم. هـ</w:t>
      </w:r>
      <w:r w:rsidRPr="00E47C52">
        <w:rPr>
          <w:rFonts w:ascii="Simplified Arabic" w:hAnsi="Simplified Arabic" w:cs="Simplified Arabic"/>
          <w:sz w:val="28"/>
          <w:szCs w:val="28"/>
          <w:vertAlign w:val="superscript"/>
          <w:rtl/>
        </w:rPr>
        <w:t>-1</w:t>
      </w:r>
      <w:r w:rsidRPr="00DE0B00">
        <w:rPr>
          <w:rFonts w:ascii="Simplified Arabic" w:hAnsi="Simplified Arabic" w:cs="Simplified Arabic"/>
          <w:sz w:val="28"/>
          <w:szCs w:val="28"/>
          <w:rtl/>
        </w:rPr>
        <w:t xml:space="preserve">  بالتتابع .</w:t>
      </w:r>
    </w:p>
    <w:p w:rsidR="00E47C52" w:rsidRDefault="00E47C52" w:rsidP="00E47C52">
      <w:pPr>
        <w:rPr>
          <w:rFonts w:ascii="Simplified Arabic" w:hAnsi="Simplified Arabic" w:cs="Simplified Arabic"/>
          <w:sz w:val="28"/>
          <w:szCs w:val="28"/>
        </w:rPr>
      </w:pPr>
    </w:p>
    <w:p w:rsidR="00A7342D" w:rsidRPr="00E47C52" w:rsidRDefault="00B80BAE" w:rsidP="00E47C52">
      <w:pPr>
        <w:tabs>
          <w:tab w:val="left" w:pos="1082"/>
        </w:tabs>
        <w:rPr>
          <w:rFonts w:ascii="Simplified Arabic" w:hAnsi="Simplified Arabic" w:cs="Simplified Arabic"/>
          <w:sz w:val="28"/>
          <w:szCs w:val="28"/>
          <w:rtl/>
        </w:rPr>
      </w:pPr>
    </w:p>
    <w:sectPr w:rsidR="00A7342D" w:rsidRPr="00E47C52" w:rsidSect="00DE0B00">
      <w:pgSz w:w="11906" w:h="16838"/>
      <w:pgMar w:top="1134" w:right="1701" w:bottom="1134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B00"/>
    <w:rsid w:val="000001CA"/>
    <w:rsid w:val="00002D3C"/>
    <w:rsid w:val="000031F8"/>
    <w:rsid w:val="0001313A"/>
    <w:rsid w:val="000347E6"/>
    <w:rsid w:val="0003604F"/>
    <w:rsid w:val="00046FEE"/>
    <w:rsid w:val="00047884"/>
    <w:rsid w:val="00060779"/>
    <w:rsid w:val="00071DD7"/>
    <w:rsid w:val="000808B6"/>
    <w:rsid w:val="000819F3"/>
    <w:rsid w:val="000832DB"/>
    <w:rsid w:val="00085E84"/>
    <w:rsid w:val="000944BA"/>
    <w:rsid w:val="0009734D"/>
    <w:rsid w:val="00097D95"/>
    <w:rsid w:val="000A612E"/>
    <w:rsid w:val="000C19A2"/>
    <w:rsid w:val="000D0316"/>
    <w:rsid w:val="000D0BDB"/>
    <w:rsid w:val="000D22B9"/>
    <w:rsid w:val="000E2EFA"/>
    <w:rsid w:val="000E3D4D"/>
    <w:rsid w:val="000F0B12"/>
    <w:rsid w:val="0010271A"/>
    <w:rsid w:val="00122C46"/>
    <w:rsid w:val="001276A0"/>
    <w:rsid w:val="00143E7B"/>
    <w:rsid w:val="001464F4"/>
    <w:rsid w:val="00154615"/>
    <w:rsid w:val="00187D94"/>
    <w:rsid w:val="0019523D"/>
    <w:rsid w:val="001A39BC"/>
    <w:rsid w:val="001A3C0E"/>
    <w:rsid w:val="001B1BD4"/>
    <w:rsid w:val="001B42C0"/>
    <w:rsid w:val="001C12DD"/>
    <w:rsid w:val="001D6799"/>
    <w:rsid w:val="001F24F1"/>
    <w:rsid w:val="001F6E1B"/>
    <w:rsid w:val="00205F66"/>
    <w:rsid w:val="00207C63"/>
    <w:rsid w:val="0021486B"/>
    <w:rsid w:val="00250BF2"/>
    <w:rsid w:val="00261781"/>
    <w:rsid w:val="0028092E"/>
    <w:rsid w:val="00284DD1"/>
    <w:rsid w:val="002A652B"/>
    <w:rsid w:val="002B095D"/>
    <w:rsid w:val="002B20A9"/>
    <w:rsid w:val="002C29C7"/>
    <w:rsid w:val="002E1561"/>
    <w:rsid w:val="002E251C"/>
    <w:rsid w:val="002E2AE0"/>
    <w:rsid w:val="002E5416"/>
    <w:rsid w:val="002E6701"/>
    <w:rsid w:val="002F3FE8"/>
    <w:rsid w:val="002F452A"/>
    <w:rsid w:val="002F6964"/>
    <w:rsid w:val="002F7E54"/>
    <w:rsid w:val="00303AE7"/>
    <w:rsid w:val="00312BE1"/>
    <w:rsid w:val="00316209"/>
    <w:rsid w:val="0031703E"/>
    <w:rsid w:val="00322E57"/>
    <w:rsid w:val="00333ED3"/>
    <w:rsid w:val="0034021A"/>
    <w:rsid w:val="00344EF7"/>
    <w:rsid w:val="0034587B"/>
    <w:rsid w:val="00362634"/>
    <w:rsid w:val="00373240"/>
    <w:rsid w:val="00393E0A"/>
    <w:rsid w:val="003A1872"/>
    <w:rsid w:val="003A1917"/>
    <w:rsid w:val="003A56C9"/>
    <w:rsid w:val="003C0F18"/>
    <w:rsid w:val="003D44AA"/>
    <w:rsid w:val="003D5B23"/>
    <w:rsid w:val="003E3A49"/>
    <w:rsid w:val="003E4682"/>
    <w:rsid w:val="0041555F"/>
    <w:rsid w:val="00415DEB"/>
    <w:rsid w:val="004224A5"/>
    <w:rsid w:val="00423E82"/>
    <w:rsid w:val="004466E6"/>
    <w:rsid w:val="0044766A"/>
    <w:rsid w:val="00465533"/>
    <w:rsid w:val="00473E3C"/>
    <w:rsid w:val="00482DCC"/>
    <w:rsid w:val="0049193F"/>
    <w:rsid w:val="004A3375"/>
    <w:rsid w:val="004B2D1F"/>
    <w:rsid w:val="004B3CBB"/>
    <w:rsid w:val="004E71B1"/>
    <w:rsid w:val="004F0CBC"/>
    <w:rsid w:val="00502CCA"/>
    <w:rsid w:val="00504F98"/>
    <w:rsid w:val="00505E99"/>
    <w:rsid w:val="005159FD"/>
    <w:rsid w:val="00533785"/>
    <w:rsid w:val="0055516E"/>
    <w:rsid w:val="005608D0"/>
    <w:rsid w:val="00562F87"/>
    <w:rsid w:val="00567B3D"/>
    <w:rsid w:val="0057280D"/>
    <w:rsid w:val="00577BEE"/>
    <w:rsid w:val="00582528"/>
    <w:rsid w:val="00586135"/>
    <w:rsid w:val="00592BDE"/>
    <w:rsid w:val="005C490C"/>
    <w:rsid w:val="005D6F74"/>
    <w:rsid w:val="005F4CA2"/>
    <w:rsid w:val="00615273"/>
    <w:rsid w:val="006165C8"/>
    <w:rsid w:val="006246E0"/>
    <w:rsid w:val="00637114"/>
    <w:rsid w:val="00652BD2"/>
    <w:rsid w:val="006A5B49"/>
    <w:rsid w:val="006C3784"/>
    <w:rsid w:val="006D2997"/>
    <w:rsid w:val="006D7E27"/>
    <w:rsid w:val="006E241C"/>
    <w:rsid w:val="006F625A"/>
    <w:rsid w:val="007000CE"/>
    <w:rsid w:val="007355F4"/>
    <w:rsid w:val="007463F2"/>
    <w:rsid w:val="00752B24"/>
    <w:rsid w:val="0075334D"/>
    <w:rsid w:val="00783AF7"/>
    <w:rsid w:val="00792B02"/>
    <w:rsid w:val="00793FAE"/>
    <w:rsid w:val="007A4F5A"/>
    <w:rsid w:val="007B2678"/>
    <w:rsid w:val="007C4930"/>
    <w:rsid w:val="008109D2"/>
    <w:rsid w:val="008118FA"/>
    <w:rsid w:val="00820039"/>
    <w:rsid w:val="008338F7"/>
    <w:rsid w:val="008431FF"/>
    <w:rsid w:val="00863FD9"/>
    <w:rsid w:val="00865CEB"/>
    <w:rsid w:val="008661F9"/>
    <w:rsid w:val="008976E8"/>
    <w:rsid w:val="008A0AD6"/>
    <w:rsid w:val="008A2466"/>
    <w:rsid w:val="008A505A"/>
    <w:rsid w:val="008C68C7"/>
    <w:rsid w:val="008D4142"/>
    <w:rsid w:val="008E1253"/>
    <w:rsid w:val="008E509A"/>
    <w:rsid w:val="00906BF3"/>
    <w:rsid w:val="00914DC2"/>
    <w:rsid w:val="0092398C"/>
    <w:rsid w:val="00935E08"/>
    <w:rsid w:val="009364A4"/>
    <w:rsid w:val="0094059B"/>
    <w:rsid w:val="00952A4B"/>
    <w:rsid w:val="009547EC"/>
    <w:rsid w:val="00961512"/>
    <w:rsid w:val="00962F08"/>
    <w:rsid w:val="00971302"/>
    <w:rsid w:val="009A01CB"/>
    <w:rsid w:val="009A477B"/>
    <w:rsid w:val="009B2B48"/>
    <w:rsid w:val="009C2C10"/>
    <w:rsid w:val="009F0E3A"/>
    <w:rsid w:val="009F7DC9"/>
    <w:rsid w:val="00A05BCE"/>
    <w:rsid w:val="00A225FF"/>
    <w:rsid w:val="00A32696"/>
    <w:rsid w:val="00A35A1A"/>
    <w:rsid w:val="00A40DFB"/>
    <w:rsid w:val="00A4106C"/>
    <w:rsid w:val="00A45551"/>
    <w:rsid w:val="00A53D27"/>
    <w:rsid w:val="00A5409A"/>
    <w:rsid w:val="00A6548E"/>
    <w:rsid w:val="00A80DE2"/>
    <w:rsid w:val="00A8558C"/>
    <w:rsid w:val="00AB0608"/>
    <w:rsid w:val="00AC1CF0"/>
    <w:rsid w:val="00AD215A"/>
    <w:rsid w:val="00AE30FF"/>
    <w:rsid w:val="00B11AD3"/>
    <w:rsid w:val="00B14F52"/>
    <w:rsid w:val="00B243F3"/>
    <w:rsid w:val="00B259EF"/>
    <w:rsid w:val="00B25EE6"/>
    <w:rsid w:val="00B376BD"/>
    <w:rsid w:val="00B54FF7"/>
    <w:rsid w:val="00B652AF"/>
    <w:rsid w:val="00B675DC"/>
    <w:rsid w:val="00B74E01"/>
    <w:rsid w:val="00B82467"/>
    <w:rsid w:val="00B83E99"/>
    <w:rsid w:val="00B85083"/>
    <w:rsid w:val="00B96E9B"/>
    <w:rsid w:val="00BA7AE6"/>
    <w:rsid w:val="00BB013F"/>
    <w:rsid w:val="00BC1A1B"/>
    <w:rsid w:val="00C1601F"/>
    <w:rsid w:val="00C2564B"/>
    <w:rsid w:val="00C25CBA"/>
    <w:rsid w:val="00C32C67"/>
    <w:rsid w:val="00C35E33"/>
    <w:rsid w:val="00C83E95"/>
    <w:rsid w:val="00C85157"/>
    <w:rsid w:val="00C94946"/>
    <w:rsid w:val="00CA3920"/>
    <w:rsid w:val="00CA7772"/>
    <w:rsid w:val="00CC4773"/>
    <w:rsid w:val="00CC6815"/>
    <w:rsid w:val="00CE78C1"/>
    <w:rsid w:val="00D06ACB"/>
    <w:rsid w:val="00D2001E"/>
    <w:rsid w:val="00D270EF"/>
    <w:rsid w:val="00D319E0"/>
    <w:rsid w:val="00D54514"/>
    <w:rsid w:val="00D65FB4"/>
    <w:rsid w:val="00D72D2B"/>
    <w:rsid w:val="00D74385"/>
    <w:rsid w:val="00D76F0F"/>
    <w:rsid w:val="00D857E5"/>
    <w:rsid w:val="00DA25E1"/>
    <w:rsid w:val="00DA2DAA"/>
    <w:rsid w:val="00DB33F5"/>
    <w:rsid w:val="00DC13E6"/>
    <w:rsid w:val="00DE04D7"/>
    <w:rsid w:val="00DE0B00"/>
    <w:rsid w:val="00E02CB4"/>
    <w:rsid w:val="00E035DA"/>
    <w:rsid w:val="00E26654"/>
    <w:rsid w:val="00E33037"/>
    <w:rsid w:val="00E36E64"/>
    <w:rsid w:val="00E47C52"/>
    <w:rsid w:val="00E60A40"/>
    <w:rsid w:val="00E659C3"/>
    <w:rsid w:val="00E7223C"/>
    <w:rsid w:val="00E8578A"/>
    <w:rsid w:val="00E879E2"/>
    <w:rsid w:val="00EA23F2"/>
    <w:rsid w:val="00EB0DD0"/>
    <w:rsid w:val="00EC6E23"/>
    <w:rsid w:val="00ED32DF"/>
    <w:rsid w:val="00ED5D50"/>
    <w:rsid w:val="00EE0387"/>
    <w:rsid w:val="00EE5A5F"/>
    <w:rsid w:val="00EF5375"/>
    <w:rsid w:val="00EF6C06"/>
    <w:rsid w:val="00F06BCB"/>
    <w:rsid w:val="00F20545"/>
    <w:rsid w:val="00F24561"/>
    <w:rsid w:val="00F3522B"/>
    <w:rsid w:val="00F547F3"/>
    <w:rsid w:val="00F57698"/>
    <w:rsid w:val="00F64E28"/>
    <w:rsid w:val="00F94FB5"/>
    <w:rsid w:val="00FA6F5C"/>
    <w:rsid w:val="00FB02B9"/>
    <w:rsid w:val="00FC76B2"/>
    <w:rsid w:val="00FE13BB"/>
    <w:rsid w:val="00FE40AB"/>
    <w:rsid w:val="00FE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4</cp:revision>
  <dcterms:created xsi:type="dcterms:W3CDTF">2014-06-28T12:10:00Z</dcterms:created>
  <dcterms:modified xsi:type="dcterms:W3CDTF">2014-06-28T15:06:00Z</dcterms:modified>
</cp:coreProperties>
</file>